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7C" w:rsidRPr="00EB7B7C" w:rsidRDefault="00EB7B7C" w:rsidP="00EB7B7C">
      <w:pPr>
        <w:spacing w:after="0" w:line="240" w:lineRule="auto"/>
        <w:jc w:val="center"/>
        <w:rPr>
          <w:rFonts w:ascii="Times New Roman" w:eastAsia="Times New Roman" w:hAnsi="Times New Roman" w:cs="Times New Roman"/>
          <w:sz w:val="24"/>
          <w:szCs w:val="24"/>
          <w:lang w:eastAsia="es-CO"/>
        </w:rPr>
      </w:pPr>
      <w:r w:rsidRPr="00EB7B7C">
        <w:rPr>
          <w:rFonts w:ascii="Times New Roman" w:eastAsia="Times New Roman" w:hAnsi="Times New Roman" w:cs="Times New Roman"/>
          <w:b/>
          <w:sz w:val="24"/>
          <w:szCs w:val="24"/>
          <w:lang w:eastAsia="es-CO"/>
        </w:rPr>
        <w:t>OFICIO N° 056875</w:t>
      </w:r>
    </w:p>
    <w:p w:rsidR="00EB7B7C" w:rsidRPr="00EB7B7C" w:rsidRDefault="00EB7B7C" w:rsidP="00EB7B7C">
      <w:pPr>
        <w:spacing w:after="0" w:line="240" w:lineRule="auto"/>
        <w:jc w:val="center"/>
        <w:rPr>
          <w:rFonts w:ascii="Times New Roman" w:eastAsia="Times New Roman" w:hAnsi="Times New Roman" w:cs="Times New Roman"/>
          <w:sz w:val="24"/>
          <w:szCs w:val="24"/>
          <w:lang w:eastAsia="es-CO"/>
        </w:rPr>
      </w:pPr>
      <w:r w:rsidRPr="00EB7B7C">
        <w:rPr>
          <w:rFonts w:ascii="Times New Roman" w:eastAsia="Times New Roman" w:hAnsi="Times New Roman" w:cs="Times New Roman"/>
          <w:b/>
          <w:sz w:val="24"/>
          <w:szCs w:val="24"/>
          <w:lang w:eastAsia="es-CO"/>
        </w:rPr>
        <w:t>09-09-2013</w:t>
      </w:r>
    </w:p>
    <w:p w:rsidR="00EB7B7C" w:rsidRPr="00EB7B7C" w:rsidRDefault="00EB7B7C" w:rsidP="00EB7B7C">
      <w:pPr>
        <w:spacing w:after="0" w:line="240" w:lineRule="auto"/>
        <w:jc w:val="center"/>
        <w:rPr>
          <w:rFonts w:ascii="Times New Roman" w:eastAsia="Times New Roman" w:hAnsi="Times New Roman" w:cs="Times New Roman"/>
          <w:sz w:val="24"/>
          <w:szCs w:val="24"/>
          <w:lang w:eastAsia="es-CO"/>
        </w:rPr>
      </w:pPr>
      <w:r w:rsidRPr="00EB7B7C">
        <w:rPr>
          <w:rFonts w:ascii="Times New Roman" w:eastAsia="Times New Roman" w:hAnsi="Times New Roman" w:cs="Times New Roman"/>
          <w:b/>
          <w:sz w:val="24"/>
          <w:szCs w:val="24"/>
          <w:lang w:eastAsia="es-CO"/>
        </w:rPr>
        <w:t>DIAN</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b/>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b/>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Dirección de Gestión Jurídica</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Bogotá, D.C.</w:t>
      </w:r>
    </w:p>
    <w:p w:rsidR="00EB7B7C" w:rsidRDefault="00EB7B7C" w:rsidP="00EB7B7C">
      <w:pPr>
        <w:spacing w:after="0" w:line="240" w:lineRule="auto"/>
        <w:jc w:val="both"/>
        <w:rPr>
          <w:rFonts w:ascii="Times New Roman" w:eastAsia="Times New Roman" w:hAnsi="Times New Roman" w:cs="Times New Roman"/>
          <w:sz w:val="24"/>
          <w:szCs w:val="24"/>
          <w:lang w:eastAsia="es-CO"/>
        </w:rPr>
      </w:pPr>
    </w:p>
    <w:p w:rsidR="00EB7B7C" w:rsidRDefault="00EB7B7C" w:rsidP="00EB7B7C">
      <w:pPr>
        <w:spacing w:after="0" w:line="240" w:lineRule="auto"/>
        <w:jc w:val="both"/>
        <w:rPr>
          <w:rFonts w:ascii="Times New Roman" w:eastAsia="Times New Roman" w:hAnsi="Times New Roman" w:cs="Times New Roman"/>
          <w:sz w:val="24"/>
          <w:szCs w:val="24"/>
          <w:lang w:eastAsia="es-CO"/>
        </w:rPr>
      </w:pP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Señora</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b/>
          <w:sz w:val="24"/>
          <w:szCs w:val="24"/>
          <w:lang w:eastAsia="es-CO"/>
        </w:rPr>
        <w:t>MARIA FERNANDA OROZCO</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Bogotá D.C.</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bookmarkStart w:id="0" w:name="_GoBack"/>
      <w:bookmarkEnd w:id="0"/>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b/>
          <w:sz w:val="24"/>
          <w:szCs w:val="24"/>
          <w:lang w:eastAsia="es-CO"/>
        </w:rPr>
        <w:t xml:space="preserve">Tema: </w:t>
      </w:r>
      <w:r w:rsidRPr="00EB7B7C">
        <w:rPr>
          <w:rFonts w:ascii="Times New Roman" w:eastAsia="Times New Roman" w:hAnsi="Times New Roman" w:cs="Times New Roman"/>
          <w:sz w:val="24"/>
          <w:szCs w:val="24"/>
          <w:lang w:eastAsia="es-CO"/>
        </w:rPr>
        <w:t>Impuesto sobre la renta para la Equidad – CREE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b/>
          <w:sz w:val="24"/>
          <w:szCs w:val="24"/>
          <w:lang w:eastAsia="es-CO"/>
        </w:rPr>
        <w:t xml:space="preserve">Descriptores: </w:t>
      </w:r>
      <w:r w:rsidRPr="00EB7B7C">
        <w:rPr>
          <w:rFonts w:ascii="Times New Roman" w:eastAsia="Times New Roman" w:hAnsi="Times New Roman" w:cs="Times New Roman"/>
          <w:sz w:val="24"/>
          <w:szCs w:val="24"/>
          <w:lang w:eastAsia="es-CO"/>
        </w:rPr>
        <w:t>Convenios para evitar la doble imposición.</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b/>
          <w:sz w:val="24"/>
          <w:szCs w:val="24"/>
          <w:lang w:eastAsia="es-CO"/>
        </w:rPr>
        <w:t xml:space="preserve">Fuentes Formales: </w:t>
      </w:r>
      <w:r w:rsidRPr="00EB7B7C">
        <w:rPr>
          <w:rFonts w:ascii="Times New Roman" w:eastAsia="Times New Roman" w:hAnsi="Times New Roman" w:cs="Times New Roman"/>
          <w:sz w:val="24"/>
          <w:szCs w:val="24"/>
          <w:lang w:eastAsia="es-CO"/>
        </w:rPr>
        <w:t>Ley 1261/08, Ley 1607/12 y Decreto 862/13.</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xml:space="preserve">Atento saludo Señora </w:t>
      </w:r>
      <w:proofErr w:type="spellStart"/>
      <w:r w:rsidRPr="00EB7B7C">
        <w:rPr>
          <w:rFonts w:ascii="Times New Roman" w:eastAsia="Times New Roman" w:hAnsi="Times New Roman" w:cs="Times New Roman"/>
          <w:sz w:val="24"/>
          <w:szCs w:val="24"/>
          <w:lang w:eastAsia="es-CO"/>
        </w:rPr>
        <w:t>Maria</w:t>
      </w:r>
      <w:proofErr w:type="spellEnd"/>
      <w:r w:rsidRPr="00EB7B7C">
        <w:rPr>
          <w:rFonts w:ascii="Times New Roman" w:eastAsia="Times New Roman" w:hAnsi="Times New Roman" w:cs="Times New Roman"/>
          <w:sz w:val="24"/>
          <w:szCs w:val="24"/>
          <w:lang w:eastAsia="es-CO"/>
        </w:rPr>
        <w:t xml:space="preserve"> Fernanda.</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De conformidad con el artículo 19 del Decreto 4048 de 2008 y la Orden Administrativa 0006 de 2009, es función de este Despacho absolver las consultas escritas que se formulen sobre la interpretación y aplicación de las normas tributarias de carácter nacional, aduaneras y cambiarias en lo de competencia de esta entidad, ámbito dentro del cual se atenderán sus inquietudes.</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Se consulta si el impuesto sobre la renta para la Equidad CREE, queda comprendido por el artículo 2° del Convenio entre la República de Chile y la República de Colombia para evitar la doble imposición.</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El Convenio entre la República de Chile y la República de Colombia para evitar la doble imposición y para prevenir la evasión fiscal en relación al impuesto a la renta y al patrimonio, aprobado por la Ley 1261 de 2008, señaló en su artículo 2° los impuestos a los cuales se aplica:</w:t>
      </w:r>
    </w:p>
    <w:p w:rsidR="00EB7B7C" w:rsidRPr="00EB7B7C" w:rsidRDefault="00EB7B7C" w:rsidP="00EB7B7C">
      <w:pPr>
        <w:spacing w:after="0" w:line="240" w:lineRule="auto"/>
        <w:ind w:left="284"/>
        <w:jc w:val="center"/>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ind w:left="284"/>
        <w:jc w:val="center"/>
        <w:rPr>
          <w:rFonts w:ascii="Times New Roman" w:eastAsia="Times New Roman" w:hAnsi="Times New Roman" w:cs="Times New Roman"/>
          <w:sz w:val="24"/>
          <w:szCs w:val="24"/>
          <w:lang w:eastAsia="es-CO"/>
        </w:rPr>
      </w:pPr>
      <w:r w:rsidRPr="00EB7B7C">
        <w:rPr>
          <w:rFonts w:ascii="Times New Roman" w:eastAsia="Times New Roman" w:hAnsi="Times New Roman" w:cs="Times New Roman"/>
          <w:i/>
          <w:sz w:val="24"/>
          <w:szCs w:val="24"/>
          <w:lang w:eastAsia="es-CO"/>
        </w:rPr>
        <w:t>“ARTÍCULO 2°. IMPUESTOS COMPRENDIDOS.</w:t>
      </w:r>
    </w:p>
    <w:p w:rsidR="00EB7B7C" w:rsidRPr="00EB7B7C" w:rsidRDefault="00EB7B7C" w:rsidP="00EB7B7C">
      <w:pPr>
        <w:spacing w:after="0" w:line="240" w:lineRule="auto"/>
        <w:ind w:left="284"/>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i/>
          <w:sz w:val="24"/>
          <w:szCs w:val="24"/>
          <w:lang w:eastAsia="es-CO"/>
        </w:rPr>
        <w:t> </w:t>
      </w:r>
    </w:p>
    <w:p w:rsidR="00EB7B7C" w:rsidRPr="00EB7B7C" w:rsidRDefault="00EB7B7C" w:rsidP="00EB7B7C">
      <w:pPr>
        <w:spacing w:after="0" w:line="240" w:lineRule="auto"/>
        <w:ind w:left="284"/>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i/>
          <w:sz w:val="24"/>
          <w:szCs w:val="24"/>
          <w:lang w:eastAsia="es-CO"/>
        </w:rPr>
        <w:t xml:space="preserve">1. Este Convenio se aplica a los impuestos sobre la renta y sobre </w:t>
      </w:r>
      <w:proofErr w:type="gramStart"/>
      <w:r w:rsidRPr="00EB7B7C">
        <w:rPr>
          <w:rFonts w:ascii="Times New Roman" w:eastAsia="Times New Roman" w:hAnsi="Times New Roman" w:cs="Times New Roman"/>
          <w:i/>
          <w:sz w:val="24"/>
          <w:szCs w:val="24"/>
          <w:lang w:eastAsia="es-CO"/>
        </w:rPr>
        <w:t>el patrimonio exigibles</w:t>
      </w:r>
      <w:proofErr w:type="gramEnd"/>
      <w:r w:rsidRPr="00EB7B7C">
        <w:rPr>
          <w:rFonts w:ascii="Times New Roman" w:eastAsia="Times New Roman" w:hAnsi="Times New Roman" w:cs="Times New Roman"/>
          <w:i/>
          <w:sz w:val="24"/>
          <w:szCs w:val="24"/>
          <w:lang w:eastAsia="es-CO"/>
        </w:rPr>
        <w:t xml:space="preserve"> por cada uno de los Estados Contratantes, cualquiera que sea el sistema de exacción.</w:t>
      </w:r>
    </w:p>
    <w:p w:rsidR="00EB7B7C" w:rsidRPr="00EB7B7C" w:rsidRDefault="00EB7B7C" w:rsidP="00EB7B7C">
      <w:pPr>
        <w:spacing w:after="0" w:line="240" w:lineRule="auto"/>
        <w:ind w:left="284"/>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i/>
          <w:sz w:val="24"/>
          <w:szCs w:val="24"/>
          <w:lang w:eastAsia="es-CO"/>
        </w:rPr>
        <w:t> </w:t>
      </w:r>
    </w:p>
    <w:p w:rsidR="00EB7B7C" w:rsidRPr="00EB7B7C" w:rsidRDefault="00EB7B7C" w:rsidP="00EB7B7C">
      <w:pPr>
        <w:spacing w:after="0" w:line="240" w:lineRule="auto"/>
        <w:ind w:left="284"/>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i/>
          <w:sz w:val="24"/>
          <w:szCs w:val="24"/>
          <w:lang w:eastAsia="es-CO"/>
        </w:rPr>
        <w:t>2. Se consideran impuestos sobre la renta y sobre el patrimonio los que gravan la totalidad de la renta o del patrimonio o cualquier parte de los mismos, incluidos los impuestos sobre las ganancias derivadas de la enajenación de bienes muebles o inmuebles, los impuestos sobre el importe de sueldos o salarios pagados por las empresas, así como los impuestos sobre las plusvalías.</w:t>
      </w:r>
    </w:p>
    <w:p w:rsidR="00EB7B7C" w:rsidRPr="00EB7B7C" w:rsidRDefault="00EB7B7C" w:rsidP="00EB7B7C">
      <w:pPr>
        <w:spacing w:after="0" w:line="240" w:lineRule="auto"/>
        <w:ind w:left="284"/>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i/>
          <w:sz w:val="24"/>
          <w:szCs w:val="24"/>
          <w:lang w:eastAsia="es-CO"/>
        </w:rPr>
        <w:t> </w:t>
      </w:r>
    </w:p>
    <w:p w:rsidR="00EB7B7C" w:rsidRPr="00EB7B7C" w:rsidRDefault="00EB7B7C" w:rsidP="00EB7B7C">
      <w:pPr>
        <w:spacing w:after="0" w:line="240" w:lineRule="auto"/>
        <w:ind w:left="284"/>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i/>
          <w:sz w:val="24"/>
          <w:szCs w:val="24"/>
          <w:lang w:eastAsia="es-CO"/>
        </w:rPr>
        <w:lastRenderedPageBreak/>
        <w:t>3. Los impuestos actuales a los que se aplica este Convenio son, en particular:</w:t>
      </w:r>
    </w:p>
    <w:p w:rsidR="00EB7B7C" w:rsidRPr="00EB7B7C" w:rsidRDefault="00EB7B7C" w:rsidP="00EB7B7C">
      <w:pPr>
        <w:spacing w:after="0" w:line="240" w:lineRule="auto"/>
        <w:ind w:left="284"/>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i/>
          <w:sz w:val="24"/>
          <w:szCs w:val="24"/>
          <w:lang w:eastAsia="es-CO"/>
        </w:rPr>
        <w:t> </w:t>
      </w:r>
    </w:p>
    <w:p w:rsidR="00EB7B7C" w:rsidRPr="00EB7B7C" w:rsidRDefault="00EB7B7C" w:rsidP="00EB7B7C">
      <w:pPr>
        <w:spacing w:after="0" w:line="240" w:lineRule="auto"/>
        <w:ind w:left="284"/>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i/>
          <w:sz w:val="24"/>
          <w:szCs w:val="24"/>
          <w:lang w:eastAsia="es-CO"/>
        </w:rPr>
        <w:t>a) En chile, los impuestos establecidos en la “Ley sobre Impuesto a la Renta” (en adelante denominados “Impuesto chileno”), y</w:t>
      </w:r>
    </w:p>
    <w:p w:rsidR="00EB7B7C" w:rsidRPr="00EB7B7C" w:rsidRDefault="00EB7B7C" w:rsidP="00EB7B7C">
      <w:pPr>
        <w:spacing w:after="0" w:line="240" w:lineRule="auto"/>
        <w:ind w:left="284"/>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i/>
          <w:sz w:val="24"/>
          <w:szCs w:val="24"/>
          <w:lang w:eastAsia="es-CO"/>
        </w:rPr>
        <w:t>b) En Colombia:</w:t>
      </w:r>
    </w:p>
    <w:p w:rsidR="00EB7B7C" w:rsidRPr="00EB7B7C" w:rsidRDefault="00EB7B7C" w:rsidP="00EB7B7C">
      <w:pPr>
        <w:spacing w:after="0" w:line="240" w:lineRule="auto"/>
        <w:ind w:left="284"/>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i/>
          <w:sz w:val="24"/>
          <w:szCs w:val="24"/>
          <w:lang w:eastAsia="es-CO"/>
        </w:rPr>
        <w:t> </w:t>
      </w:r>
    </w:p>
    <w:p w:rsidR="00EB7B7C" w:rsidRPr="00EB7B7C" w:rsidRDefault="00EB7B7C" w:rsidP="00EB7B7C">
      <w:pPr>
        <w:spacing w:after="0" w:line="240" w:lineRule="auto"/>
        <w:ind w:left="284"/>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i/>
          <w:sz w:val="24"/>
          <w:szCs w:val="24"/>
          <w:lang w:eastAsia="es-CO"/>
        </w:rPr>
        <w:t>i) El impuesto sobre la Renta y Complementarios;</w:t>
      </w:r>
    </w:p>
    <w:p w:rsidR="00EB7B7C" w:rsidRPr="00EB7B7C" w:rsidRDefault="00EB7B7C" w:rsidP="00EB7B7C">
      <w:pPr>
        <w:spacing w:after="0" w:line="240" w:lineRule="auto"/>
        <w:ind w:left="284"/>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i/>
          <w:sz w:val="24"/>
          <w:szCs w:val="24"/>
          <w:lang w:eastAsia="es-CO"/>
        </w:rPr>
        <w:t>ii) El Impuesto de orden nacional sobre el Patrimonio (en adelante denominados “Impuesto colombiano”).</w:t>
      </w:r>
    </w:p>
    <w:p w:rsidR="00EB7B7C" w:rsidRPr="00EB7B7C" w:rsidRDefault="00EB7B7C" w:rsidP="00EB7B7C">
      <w:pPr>
        <w:spacing w:after="0" w:line="240" w:lineRule="auto"/>
        <w:ind w:left="284"/>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i/>
          <w:sz w:val="24"/>
          <w:szCs w:val="24"/>
          <w:lang w:eastAsia="es-CO"/>
        </w:rPr>
        <w:t> </w:t>
      </w:r>
    </w:p>
    <w:p w:rsidR="00EB7B7C" w:rsidRPr="00EB7B7C" w:rsidRDefault="00EB7B7C" w:rsidP="00EB7B7C">
      <w:pPr>
        <w:spacing w:after="0" w:line="240" w:lineRule="auto"/>
        <w:ind w:left="284"/>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i/>
          <w:sz w:val="24"/>
          <w:szCs w:val="24"/>
          <w:lang w:eastAsia="es-CO"/>
        </w:rPr>
        <w:t>4. El Convenio se aplicará igualmente a los impuestos de naturaleza idéntica o sustancialmente análoga e impuestos que se establezcan con posterioridad a la fecha de la firma del mismo, y que se añadan a los actuales o les sustituyan. Las autoridades competentes de los Estados Contratantes se comunicarán mutuamente, al final de cada año, las modificaciones sustanciales que se hayan introducido en sus respectivas legislaciones impositivas”.</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i/>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Debe resaltarse que la norma transcrita, en su párrafo 4°, indica que el Convenio “… aplicará igualmente a los impuestos de naturaleza idéntica o sustancialmente análoga e impuestos que se establezcan con posterioridad a la fecha de la firma del mismo…”.</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Ahora bien, la Ley 1607 de 2012 creó, a partir del 1° de enero de 2013, un nuevo tributo del orden nacional con el propósito de aportar para beneficio de los trabajadores, la generación de empleo y la inversión social, los recursos presupuestales requeridos, denominado Impuesto sobre la Renta para la Equidad (CREE).</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Es pertinente entonces analizar los elementos de la obligación tributaria del Impuesto sobre la Renta para la Equidad y del Impuesto sobre la Renta, específicamente el hecho generador del tributo y su base gravable, por ser éstos los elementos que contienen las características esenciales de un impuesto de renta.</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El hecho generador de la obligación tributaria, en el Impuesto sobre la Renta para la Equidad, conforme con el artículo 21 de la Ley 1607 de 2012, lo constituye la obtención de ingresos que sean susceptibles de incrementar el patrimonio de los sujetos pasivos en el año o período gravable.</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A su turno, en el Impuesto sobre la Renta el hecho generador lo constituye todo ingreso ordinario o extraordinario susceptible de producir un incremento neto del patrimonio en el momento de su percepción.</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En armonía con el anterior elemento, la base gravable del Impuesto sobre la Renta se caracteriza por contener minoraciones estructurales – ingresos no constitutivos, costos, deducciones, etc. – que se restan de la suma de todos los ingresos obtenidos por el sujeto pasivo del impuesto.</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xml:space="preserve">En el caso del Impuesto sobre la Renta para la Equidad, conforme con el artículo 22 de la Ley 1607 de 2012, se adoptó un gran porcentaje de las minoraciones estructurales </w:t>
      </w:r>
      <w:r w:rsidRPr="00EB7B7C">
        <w:rPr>
          <w:rFonts w:ascii="Times New Roman" w:eastAsia="Times New Roman" w:hAnsi="Times New Roman" w:cs="Times New Roman"/>
          <w:sz w:val="24"/>
          <w:szCs w:val="24"/>
          <w:lang w:eastAsia="es-CO"/>
        </w:rPr>
        <w:lastRenderedPageBreak/>
        <w:t>contenidas en el Impuesto sobre la Renta. En este sentido, si bien las minoraciones estructurales no son idénticas en ambos impuestos, la determinación de su base gravable permite la depuración de ingresos, de tal manera que es pertinente concluir que la naturaleza de ambos tributos es sustancialmente análoga.</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Por las razones expuestas, el Convenio entre la República de Chile y la República de Colombia para evitar la doble imposición y para prevenir la evasión fiscal en relación al Impuesto a la Renta y al Patrimonio se aplica al Impuesto sobre la Renta para la Equidad CREE.</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Atentamente,</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 </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b/>
          <w:sz w:val="24"/>
          <w:szCs w:val="24"/>
          <w:lang w:eastAsia="es-CO"/>
        </w:rPr>
        <w:t>ISABEL CRISTINA GARCÉS SÁNCHEZ</w:t>
      </w:r>
    </w:p>
    <w:p w:rsidR="00EB7B7C" w:rsidRPr="00EB7B7C" w:rsidRDefault="00EB7B7C" w:rsidP="00EB7B7C">
      <w:pPr>
        <w:spacing w:after="0" w:line="240" w:lineRule="auto"/>
        <w:jc w:val="both"/>
        <w:rPr>
          <w:rFonts w:ascii="Times New Roman" w:eastAsia="Times New Roman" w:hAnsi="Times New Roman" w:cs="Times New Roman"/>
          <w:sz w:val="24"/>
          <w:szCs w:val="24"/>
          <w:lang w:eastAsia="es-CO"/>
        </w:rPr>
      </w:pPr>
      <w:r w:rsidRPr="00EB7B7C">
        <w:rPr>
          <w:rFonts w:ascii="Times New Roman" w:eastAsia="Times New Roman" w:hAnsi="Times New Roman" w:cs="Times New Roman"/>
          <w:sz w:val="24"/>
          <w:szCs w:val="24"/>
          <w:lang w:eastAsia="es-CO"/>
        </w:rPr>
        <w:t>Directora de Gestión Jurídica</w:t>
      </w:r>
    </w:p>
    <w:p w:rsidR="00723A93" w:rsidRPr="00EB7B7C" w:rsidRDefault="00723A93">
      <w:pPr>
        <w:rPr>
          <w:rFonts w:ascii="Times New Roman" w:hAnsi="Times New Roman" w:cs="Times New Roman"/>
          <w:sz w:val="24"/>
          <w:szCs w:val="24"/>
        </w:rPr>
      </w:pPr>
    </w:p>
    <w:sectPr w:rsidR="00723A93" w:rsidRPr="00EB7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7C"/>
    <w:rsid w:val="00723A93"/>
    <w:rsid w:val="00EB7B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4357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2013-09-20T20:32:00Z</dcterms:created>
  <dcterms:modified xsi:type="dcterms:W3CDTF">2013-09-20T20:34:00Z</dcterms:modified>
</cp:coreProperties>
</file>